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C2" w:rsidRPr="00762AF3" w:rsidRDefault="00604AC2" w:rsidP="00762AF3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p w:rsidR="00F45B78" w:rsidRPr="00F45B78" w:rsidRDefault="00F45B78" w:rsidP="00F45B78">
      <w:pPr>
        <w:jc w:val="center"/>
        <w:rPr>
          <w:b/>
        </w:rPr>
      </w:pPr>
      <w:r w:rsidRPr="00F45B78">
        <w:rPr>
          <w:b/>
        </w:rPr>
        <w:t>Муниципальное бюджетное учреждение дополнительного образования</w:t>
      </w:r>
    </w:p>
    <w:p w:rsidR="00F45B78" w:rsidRPr="00F45B78" w:rsidRDefault="00F45B78" w:rsidP="00F45B78">
      <w:pPr>
        <w:jc w:val="center"/>
        <w:rPr>
          <w:b/>
        </w:rPr>
      </w:pPr>
      <w:r w:rsidRPr="00F45B78">
        <w:rPr>
          <w:b/>
        </w:rPr>
        <w:t>«Детско-юношеская спортивная школа №2» МО – Пригородный район РСО – Алания</w:t>
      </w: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jc w:val="center"/>
        <w:rPr>
          <w:b/>
        </w:rPr>
      </w:pPr>
    </w:p>
    <w:p w:rsidR="00F45B78" w:rsidRPr="00F45B78" w:rsidRDefault="00F45B78" w:rsidP="00F45B78">
      <w:pPr>
        <w:ind w:left="2124" w:firstLine="708"/>
        <w:jc w:val="center"/>
        <w:rPr>
          <w:b/>
        </w:rPr>
      </w:pPr>
      <w:r w:rsidRPr="00F45B78">
        <w:rPr>
          <w:b/>
        </w:rPr>
        <w:t xml:space="preserve">                                           У т в е </w:t>
      </w:r>
      <w:proofErr w:type="spellStart"/>
      <w:proofErr w:type="gramStart"/>
      <w:r w:rsidRPr="00F45B78">
        <w:rPr>
          <w:b/>
        </w:rPr>
        <w:t>р</w:t>
      </w:r>
      <w:proofErr w:type="spellEnd"/>
      <w:proofErr w:type="gramEnd"/>
      <w:r w:rsidRPr="00F45B78">
        <w:rPr>
          <w:b/>
        </w:rPr>
        <w:t xml:space="preserve"> ж </w:t>
      </w:r>
      <w:proofErr w:type="spellStart"/>
      <w:r w:rsidRPr="00F45B78">
        <w:rPr>
          <w:b/>
        </w:rPr>
        <w:t>д</w:t>
      </w:r>
      <w:proofErr w:type="spellEnd"/>
      <w:r w:rsidRPr="00F45B78">
        <w:rPr>
          <w:b/>
        </w:rPr>
        <w:t xml:space="preserve"> а </w:t>
      </w:r>
      <w:proofErr w:type="spellStart"/>
      <w:r w:rsidRPr="00F45B78">
        <w:rPr>
          <w:b/>
        </w:rPr>
        <w:t>ю</w:t>
      </w:r>
      <w:proofErr w:type="spellEnd"/>
    </w:p>
    <w:p w:rsidR="00F45B78" w:rsidRPr="00F45B78" w:rsidRDefault="00F45B78" w:rsidP="00F45B78">
      <w:pPr>
        <w:ind w:left="4248" w:firstLine="708"/>
        <w:jc w:val="center"/>
      </w:pPr>
      <w:r>
        <w:t xml:space="preserve">   </w:t>
      </w:r>
      <w:r w:rsidRPr="00F45B78">
        <w:t>Директор МБУДО «ДЮСШ №2»</w:t>
      </w:r>
    </w:p>
    <w:p w:rsidR="00F45B78" w:rsidRPr="00F45B78" w:rsidRDefault="00F45B78" w:rsidP="00F45B78">
      <w:pPr>
        <w:jc w:val="center"/>
      </w:pPr>
      <w:r w:rsidRPr="00F45B78">
        <w:t xml:space="preserve">                                                                                          МО – Пригородный район РСО – А</w:t>
      </w:r>
    </w:p>
    <w:p w:rsidR="00F45B78" w:rsidRPr="00F45B78" w:rsidRDefault="00F45B78" w:rsidP="00F45B78">
      <w:pPr>
        <w:jc w:val="center"/>
      </w:pPr>
      <w:r w:rsidRPr="00F45B78">
        <w:t xml:space="preserve">                                                                                      __________________В.М. </w:t>
      </w:r>
      <w:proofErr w:type="spellStart"/>
      <w:r w:rsidRPr="00F45B78">
        <w:t>Губаев</w:t>
      </w:r>
      <w:proofErr w:type="spellEnd"/>
    </w:p>
    <w:p w:rsidR="00F45B78" w:rsidRPr="00F45B78" w:rsidRDefault="00F45B78" w:rsidP="00F45B78">
      <w:pPr>
        <w:jc w:val="center"/>
      </w:pPr>
      <w:r w:rsidRPr="00F45B78">
        <w:t xml:space="preserve">                                                                                        « ___ » __________________2015г.</w:t>
      </w:r>
    </w:p>
    <w:p w:rsidR="00F45B78" w:rsidRPr="007E7862" w:rsidRDefault="00F45B78" w:rsidP="00F45B78">
      <w:pPr>
        <w:jc w:val="right"/>
        <w:rPr>
          <w:sz w:val="22"/>
        </w:rPr>
      </w:pPr>
    </w:p>
    <w:p w:rsidR="00EA2409" w:rsidRDefault="00EA2409" w:rsidP="00EA2409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EA2409">
      <w:pPr>
        <w:pStyle w:val="a3"/>
        <w:rPr>
          <w:b/>
          <w:color w:val="000000"/>
          <w:sz w:val="24"/>
          <w:szCs w:val="24"/>
        </w:rPr>
      </w:pPr>
    </w:p>
    <w:p w:rsidR="00EA2409" w:rsidRDefault="00EA2409" w:rsidP="00EA2409">
      <w:pPr>
        <w:pStyle w:val="a3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EA2409" w:rsidP="00EA2409">
      <w:pPr>
        <w:pStyle w:val="a3"/>
        <w:spacing w:line="276" w:lineRule="auto"/>
        <w:jc w:val="center"/>
        <w:rPr>
          <w:color w:val="000000"/>
          <w:sz w:val="32"/>
        </w:rPr>
      </w:pPr>
      <w:r w:rsidRPr="00F45B78">
        <w:rPr>
          <w:b/>
          <w:color w:val="000000"/>
          <w:sz w:val="40"/>
          <w:szCs w:val="24"/>
        </w:rPr>
        <w:t>ПОЛОЖЕНИЕ</w:t>
      </w:r>
    </w:p>
    <w:p w:rsidR="00EA2409" w:rsidRPr="00F45B78" w:rsidRDefault="00F45B78" w:rsidP="00EA2409">
      <w:pPr>
        <w:pStyle w:val="a3"/>
        <w:spacing w:line="276" w:lineRule="auto"/>
        <w:jc w:val="center"/>
        <w:rPr>
          <w:color w:val="000000"/>
          <w:sz w:val="32"/>
        </w:rPr>
      </w:pPr>
      <w:r w:rsidRPr="00F45B78">
        <w:rPr>
          <w:b/>
          <w:color w:val="000000"/>
          <w:sz w:val="40"/>
          <w:szCs w:val="24"/>
        </w:rPr>
        <w:t>О РОДИТЕЛЬСКОМ КОМИТЕТЕ</w:t>
      </w:r>
    </w:p>
    <w:p w:rsidR="00F45B78" w:rsidRDefault="00F45B78" w:rsidP="00EA2409">
      <w:pPr>
        <w:pStyle w:val="a3"/>
        <w:spacing w:line="276" w:lineRule="auto"/>
        <w:jc w:val="center"/>
        <w:rPr>
          <w:b/>
          <w:color w:val="000000"/>
          <w:sz w:val="40"/>
          <w:szCs w:val="24"/>
        </w:rPr>
      </w:pPr>
      <w:r>
        <w:rPr>
          <w:b/>
          <w:color w:val="000000"/>
          <w:sz w:val="40"/>
          <w:szCs w:val="24"/>
        </w:rPr>
        <w:t xml:space="preserve">МБУДО «ДЮСШ №2» </w:t>
      </w:r>
    </w:p>
    <w:p w:rsidR="00EA2409" w:rsidRPr="00F45B78" w:rsidRDefault="00F45B78" w:rsidP="00EA2409">
      <w:pPr>
        <w:pStyle w:val="a3"/>
        <w:spacing w:line="276" w:lineRule="auto"/>
        <w:jc w:val="center"/>
        <w:rPr>
          <w:b/>
          <w:color w:val="000000"/>
          <w:sz w:val="40"/>
          <w:szCs w:val="24"/>
        </w:rPr>
      </w:pPr>
      <w:r>
        <w:rPr>
          <w:b/>
          <w:color w:val="000000"/>
          <w:sz w:val="40"/>
          <w:szCs w:val="24"/>
        </w:rPr>
        <w:t>МО – ПРИГОРОДНЫЙ РАЙОН РСО - АЛАНИЯ</w:t>
      </w:r>
      <w:r w:rsidRPr="00F45B78">
        <w:rPr>
          <w:b/>
          <w:color w:val="000000"/>
          <w:sz w:val="40"/>
          <w:szCs w:val="24"/>
        </w:rPr>
        <w:t xml:space="preserve"> </w:t>
      </w:r>
    </w:p>
    <w:p w:rsidR="00EA2409" w:rsidRPr="00F45B78" w:rsidRDefault="00EA2409" w:rsidP="00EA2409">
      <w:pPr>
        <w:pStyle w:val="a3"/>
        <w:spacing w:line="276" w:lineRule="auto"/>
        <w:jc w:val="center"/>
        <w:rPr>
          <w:b/>
          <w:color w:val="000000"/>
          <w:sz w:val="40"/>
          <w:szCs w:val="24"/>
        </w:rPr>
      </w:pPr>
    </w:p>
    <w:p w:rsidR="00EA2409" w:rsidRDefault="00EA2409" w:rsidP="00EA2409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EA2409" w:rsidP="00604AC2">
      <w:pPr>
        <w:pStyle w:val="a3"/>
        <w:jc w:val="center"/>
        <w:rPr>
          <w:b/>
          <w:color w:val="000000"/>
          <w:sz w:val="28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F45B78" w:rsidRDefault="00F45B78" w:rsidP="00F45B78">
      <w:pPr>
        <w:pStyle w:val="a3"/>
        <w:rPr>
          <w:b/>
          <w:color w:val="000000"/>
          <w:sz w:val="24"/>
          <w:szCs w:val="24"/>
        </w:rPr>
      </w:pPr>
    </w:p>
    <w:p w:rsidR="00F45B78" w:rsidRDefault="00F45B78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Default="00EA2409" w:rsidP="00604AC2">
      <w:pPr>
        <w:pStyle w:val="a3"/>
        <w:jc w:val="center"/>
        <w:rPr>
          <w:b/>
          <w:color w:val="000000"/>
          <w:sz w:val="24"/>
          <w:szCs w:val="24"/>
        </w:rPr>
      </w:pPr>
    </w:p>
    <w:p w:rsidR="00EA2409" w:rsidRPr="00F45B78" w:rsidRDefault="00F45B78" w:rsidP="00604AC2">
      <w:pPr>
        <w:pStyle w:val="a3"/>
        <w:jc w:val="center"/>
        <w:rPr>
          <w:color w:val="000000"/>
          <w:sz w:val="28"/>
          <w:szCs w:val="24"/>
        </w:rPr>
      </w:pPr>
      <w:r w:rsidRPr="00F45B78">
        <w:rPr>
          <w:color w:val="000000"/>
          <w:sz w:val="28"/>
          <w:szCs w:val="24"/>
        </w:rPr>
        <w:t xml:space="preserve">с. Октябрьское </w:t>
      </w:r>
    </w:p>
    <w:p w:rsidR="00F45B78" w:rsidRPr="00F45B78" w:rsidRDefault="00F45B78" w:rsidP="00604AC2">
      <w:pPr>
        <w:pStyle w:val="a3"/>
        <w:jc w:val="center"/>
        <w:rPr>
          <w:color w:val="000000"/>
          <w:sz w:val="28"/>
          <w:szCs w:val="24"/>
        </w:rPr>
      </w:pPr>
      <w:r w:rsidRPr="00F45B78">
        <w:rPr>
          <w:color w:val="000000"/>
          <w:sz w:val="28"/>
          <w:szCs w:val="24"/>
        </w:rPr>
        <w:t>2015г.</w:t>
      </w:r>
    </w:p>
    <w:p w:rsidR="00604AC2" w:rsidRDefault="00604AC2" w:rsidP="00F45B78">
      <w:pPr>
        <w:pStyle w:val="a3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ОБЩИЕ ПОЛОЖЕНИЯ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Настоящее Положение регламентирует деятельность Родительского комитета школы, являющегося органом самоуправления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Положение о Родительском комитете принимается на общешкольном родительском собрании, утверждается и вводится приказом по школе. Изменения и дополнения в настоящее Положение вносятся в таком же порядке.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Родительский комитет возглавляет председатель. Комитет подчиняется и подотчетен общешкольному родительскому собранию. Срок полномочий Комитета – один год.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Для координации работы в состав Комитета входит заместитель директора школы по воспитательной работе.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школы и настоящим Положением.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1.6.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реализации которых издается приказ по школе.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ОСНОВНЫЕ ЗАДАЧИ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EA2409" w:rsidRPr="00EA2409" w:rsidRDefault="00604AC2" w:rsidP="00EA2409">
      <w:pPr>
        <w:pStyle w:val="a3"/>
        <w:ind w:left="360"/>
        <w:rPr>
          <w:color w:val="000000"/>
        </w:rPr>
      </w:pPr>
      <w:r>
        <w:rPr>
          <w:b/>
          <w:i/>
          <w:color w:val="000000"/>
          <w:sz w:val="28"/>
          <w:szCs w:val="28"/>
        </w:rPr>
        <w:t>Основными задачами Комитета являются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2.1.         </w:t>
      </w:r>
      <w:r>
        <w:rPr>
          <w:color w:val="000000"/>
          <w:sz w:val="28"/>
          <w:szCs w:val="28"/>
        </w:rPr>
        <w:t>Содействие администрации школы: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защите законных прав и интересов обучающихся;</w:t>
      </w:r>
    </w:p>
    <w:p w:rsidR="00604AC2" w:rsidRDefault="00604AC2" w:rsidP="00604AC2">
      <w:pPr>
        <w:pStyle w:val="a3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организации и проведении общешкольных мероприятий.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2.2.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ФУНКЦИИ ОБЩЕШКОЛЬНОГО РОДИТЕЛЬСКОГО КОМИТЕТА</w:t>
      </w:r>
    </w:p>
    <w:p w:rsidR="00604AC2" w:rsidRDefault="00604AC2" w:rsidP="00604AC2">
      <w:pPr>
        <w:pStyle w:val="a3"/>
        <w:ind w:left="360"/>
        <w:rPr>
          <w:color w:val="000000"/>
        </w:rPr>
      </w:pPr>
      <w:r>
        <w:rPr>
          <w:b/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Содействует обеспечению оптимальных условий для организации образовательного процесса (оказывает помощь в подготовке наглядных методических пособий).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Координирует деятельность классных родительских комитетов.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содействие в проведении общешкольных мероприятий.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Участвует в подготовке школы к новому учебному году.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Совместно с администрацией ДЮСШ контролирует организацию медицинского обслуживания.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3.7.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Оказывает помощь администрации школы в организации и проведении общешкольных родительских собраний.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3.8.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3.9.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Обсуждает локальные акты школы по вопросам, входящим в компетенцию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3.10.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3.11.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3.12.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3.13.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Взаимодействует с другими органами самоуправления школы по вопросам проведения общешкольных мероприятий и другим вопросам, относящихся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ПРАВА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Заслушивать и получать информацию от администрации школы, его органов самоуправления.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Принимать участие в обсуждении локальных актов школы.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Давать разъяснения и принимать меры по рассматриваемым обращениям.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4.8.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Разрабатывать и принимать локальные акты 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4.9.</w:t>
      </w:r>
      <w:r>
        <w:rPr>
          <w:b/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ОТВЕТВТВЕННОСТЬ РОДИТЕЛЬСКОГО КОМИТЕТА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Комитет отвечает </w:t>
      </w:r>
      <w:proofErr w:type="gramStart"/>
      <w:r>
        <w:rPr>
          <w:b/>
          <w:i/>
          <w:color w:val="000000"/>
          <w:sz w:val="24"/>
          <w:szCs w:val="24"/>
        </w:rPr>
        <w:t>за</w:t>
      </w:r>
      <w:proofErr w:type="gramEnd"/>
      <w:r>
        <w:rPr>
          <w:b/>
          <w:i/>
          <w:color w:val="000000"/>
          <w:sz w:val="24"/>
          <w:szCs w:val="24"/>
        </w:rPr>
        <w:t>: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плана работы.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Выполнение решений, рекомендаций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5.3.</w:t>
      </w:r>
      <w:r>
        <w:rPr>
          <w:b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Качественное принятие решений в соответствии с действующим законодательством.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Бездействие отдельных членов Комитета или всего Комитета.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5.6.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Члены Комитета, не принимающие участие в его работе, по представлению председателя Комитета могут быть отозваны избирателями.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604AC2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ОРГАНИЗАЦИЯ РАБОТЫ</w:t>
      </w:r>
    </w:p>
    <w:p w:rsidR="00604AC2" w:rsidRDefault="00604AC2" w:rsidP="00604AC2">
      <w:pPr>
        <w:pStyle w:val="a3"/>
        <w:rPr>
          <w:color w:val="000000"/>
        </w:rPr>
      </w:pP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В состав Комитета входят представители родителей (законных представителей) обучающихся, по одному от каждого отделения (могут входить по одному представителю от каждого отделения). Представители в Комитет избираются ежегодно на родительских собраниях в начале учебного года.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Численный состав Комитета школы определяет самостоятельно.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6.4.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 xml:space="preserve">Комитет работает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разработанным</w:t>
      </w:r>
      <w:proofErr w:type="gramEnd"/>
      <w:r>
        <w:rPr>
          <w:color w:val="000000"/>
          <w:sz w:val="28"/>
          <w:szCs w:val="28"/>
        </w:rPr>
        <w:t xml:space="preserve"> и принятым им регламенту работы и плану, которые согласуются с руководителем ДЮСШ.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6.5.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 своей работе Комитет отчитывается перед общешкольным родительским собранием не реже двух раз в год.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6.6.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6.7.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Переписка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604AC2" w:rsidRDefault="00604AC2" w:rsidP="00604AC2">
      <w:pPr>
        <w:pStyle w:val="a3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604AC2" w:rsidRDefault="00604AC2" w:rsidP="00EA2409">
      <w:pPr>
        <w:pStyle w:val="a3"/>
        <w:tabs>
          <w:tab w:val="num" w:pos="720"/>
        </w:tabs>
        <w:ind w:left="720" w:hanging="360"/>
        <w:rPr>
          <w:color w:val="000000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14"/>
          <w:szCs w:val="14"/>
        </w:rPr>
        <w:t xml:space="preserve">     </w:t>
      </w:r>
      <w:r>
        <w:rPr>
          <w:b/>
          <w:color w:val="000000"/>
          <w:sz w:val="28"/>
          <w:szCs w:val="28"/>
        </w:rPr>
        <w:t>ДЕЛОПРОИЗВОДСТВО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7.1.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Комитет ведет протоколы своих заседаний.</w:t>
      </w:r>
    </w:p>
    <w:p w:rsidR="00604AC2" w:rsidRDefault="00604AC2" w:rsidP="00604AC2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7.2.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Протоколы хранятся в канцелярии школы.</w:t>
      </w:r>
    </w:p>
    <w:p w:rsidR="000017D7" w:rsidRPr="00EA2409" w:rsidRDefault="00604AC2" w:rsidP="00EA2409">
      <w:pPr>
        <w:pStyle w:val="a3"/>
        <w:tabs>
          <w:tab w:val="num" w:pos="1080"/>
        </w:tabs>
        <w:ind w:left="1080" w:hanging="720"/>
        <w:rPr>
          <w:color w:val="000000"/>
        </w:rPr>
      </w:pPr>
      <w:r>
        <w:rPr>
          <w:b/>
          <w:color w:val="000000"/>
          <w:sz w:val="28"/>
          <w:szCs w:val="28"/>
        </w:rPr>
        <w:t>7.3.</w:t>
      </w:r>
      <w:r>
        <w:rPr>
          <w:b/>
          <w:color w:val="000000"/>
          <w:sz w:val="14"/>
          <w:szCs w:val="14"/>
        </w:rPr>
        <w:t xml:space="preserve">         </w:t>
      </w:r>
      <w:r>
        <w:rPr>
          <w:color w:val="000000"/>
          <w:sz w:val="28"/>
          <w:szCs w:val="28"/>
        </w:rPr>
        <w:t>Ответственность за делопроизводство в Комитете возлагается на председателя Комитета или секретаря.</w:t>
      </w:r>
    </w:p>
    <w:sectPr w:rsidR="000017D7" w:rsidRPr="00EA2409" w:rsidSect="00F45B7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C2"/>
    <w:rsid w:val="000017D7"/>
    <w:rsid w:val="00304DD0"/>
    <w:rsid w:val="0038311E"/>
    <w:rsid w:val="003F60C7"/>
    <w:rsid w:val="00604AC2"/>
    <w:rsid w:val="00762AF3"/>
    <w:rsid w:val="00D6624E"/>
    <w:rsid w:val="00EA2409"/>
    <w:rsid w:val="00F4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AC2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2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6</cp:revision>
  <cp:lastPrinted>2016-02-26T08:39:00Z</cp:lastPrinted>
  <dcterms:created xsi:type="dcterms:W3CDTF">2015-04-29T08:14:00Z</dcterms:created>
  <dcterms:modified xsi:type="dcterms:W3CDTF">2016-02-26T08:39:00Z</dcterms:modified>
</cp:coreProperties>
</file>